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吉林医药学院思想政治理论研究专项项目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2022年度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课题指南</w:t>
      </w:r>
    </w:p>
    <w:p>
      <w:pPr>
        <w:rPr>
          <w:rFonts w:hint="eastAsia" w:ascii="黑体" w:hAnsi="黑体" w:eastAsia="黑体" w:cs="黑体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吉林市红色教育资源的整理与利用研究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美育教育与思想政治教育有机融合研究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3.地方红色文化资源的育人功能及其实现路径研究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日常思想政治教育的路径研究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大数据背景下高校网络思想政治教育研究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新时代大中小学思政课一体化建设研究与实践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“新文科”背景下高校思政课价值引领研究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新时代中国化马克思主义国际传播研究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大学生的文化审美特征研究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新时代大学生弘扬伟大抗疫精神研究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11.医学生思想政治教育中医德培养研究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</w:rPr>
        <w:t>铸牢青年学生中华民族共同体意识的对策研究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</w:rPr>
        <w:t>推动理想信念教育常态化制度化研究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sz w:val="28"/>
          <w:szCs w:val="28"/>
        </w:rPr>
        <w:t>新时代高校网络意识形态安全教育的问题与对策研究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15.“体育精神+思政教育”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</w:t>
      </w:r>
    </w:p>
    <w:p>
      <w:pPr>
        <w:rPr>
          <w:rFonts w:hint="eastAsia" w:ascii="黑体" w:hAnsi="黑体" w:eastAsia="黑体" w:cs="黑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YWNhYjc1OTYzNTE1OWEwOWU0ZTcxNzJmZDNiODQifQ=="/>
  </w:docVars>
  <w:rsids>
    <w:rsidRoot w:val="1C445B28"/>
    <w:rsid w:val="1C445B28"/>
    <w:rsid w:val="44C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320</Characters>
  <Lines>0</Lines>
  <Paragraphs>0</Paragraphs>
  <TotalTime>2</TotalTime>
  <ScaleCrop>false</ScaleCrop>
  <LinksUpToDate>false</LinksUpToDate>
  <CharactersWithSpaces>320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2022-09-19T09:35:00Z</dcterms:created>
  <dc:creator>雨轩</dc:creator>
  <cp:lastModifiedBy>雨轩</cp:lastModifiedBy>
  <dcterms:modified xsi:type="dcterms:W3CDTF">2022-09-19T11:35:34Z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FBA4FD0199C1493AB8305CE1BEDDA2EE</vt:lpwstr>
  </property>
</Properties>
</file>