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1B" w:rsidRDefault="004D321B" w:rsidP="004D321B">
      <w:pPr>
        <w:spacing w:line="460" w:lineRule="exact"/>
        <w:rPr>
          <w:rFonts w:hint="eastAsia"/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1</w:t>
      </w:r>
      <w:r>
        <w:rPr>
          <w:rFonts w:hint="eastAsia"/>
          <w:sz w:val="32"/>
        </w:rPr>
        <w:t>：经费填写说明</w:t>
      </w:r>
    </w:p>
    <w:p w:rsidR="004D321B" w:rsidRDefault="004D321B" w:rsidP="004D321B">
      <w:pPr>
        <w:spacing w:line="460" w:lineRule="exact"/>
        <w:rPr>
          <w:rFonts w:hint="eastAsia"/>
          <w:sz w:val="32"/>
        </w:rPr>
      </w:pPr>
    </w:p>
    <w:p w:rsidR="004D321B" w:rsidRDefault="004D321B" w:rsidP="004D321B">
      <w:pPr>
        <w:spacing w:line="460" w:lineRule="exact"/>
        <w:rPr>
          <w:rFonts w:ascii="仿宋" w:eastAsia="仿宋" w:hAnsi="仿宋" w:cs="Helvetica"/>
          <w:color w:val="333333"/>
          <w:sz w:val="28"/>
          <w:szCs w:val="32"/>
          <w:shd w:val="clear" w:color="auto" w:fill="FFFFFF"/>
        </w:rPr>
      </w:pPr>
      <w:r w:rsidRPr="00D47F21"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一、吉林省自然科学基金--面上项目（</w:t>
      </w:r>
      <w:r w:rsidR="0012111D"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不</w:t>
      </w:r>
      <w:r w:rsidRPr="00D47F21"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含</w:t>
      </w:r>
      <w:r w:rsidRPr="00D47F21"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  <w:t>医学科学领域</w:t>
      </w:r>
      <w:r w:rsidRPr="00D47F21"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）、创新平台（基地）和人才专项</w:t>
      </w:r>
    </w:p>
    <w:p w:rsidR="004D321B" w:rsidRPr="00343C2D" w:rsidRDefault="004D321B" w:rsidP="004D321B">
      <w:pPr>
        <w:spacing w:line="460" w:lineRule="exact"/>
        <w:ind w:firstLineChars="200" w:firstLine="560"/>
        <w:rPr>
          <w:rFonts w:ascii="仿宋" w:eastAsia="仿宋" w:hAnsi="仿宋" w:cs="Helvetica"/>
          <w:color w:val="333333"/>
          <w:sz w:val="28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color w:val="333333"/>
          <w:sz w:val="28"/>
          <w:szCs w:val="32"/>
          <w:shd w:val="clear" w:color="auto" w:fill="FFFFFF"/>
        </w:rPr>
        <w:t>说明：</w:t>
      </w:r>
      <w:r w:rsidRPr="00343C2D">
        <w:rPr>
          <w:rFonts w:ascii="仿宋" w:eastAsia="仿宋" w:hAnsi="仿宋" w:cs="Helvetica" w:hint="eastAsia"/>
          <w:color w:val="333333"/>
          <w:sz w:val="28"/>
          <w:szCs w:val="32"/>
          <w:shd w:val="clear" w:color="auto" w:fill="FFFFFF"/>
        </w:rPr>
        <w:t>经费实行“包干制”使用，按要求填写经费预算即可。</w:t>
      </w:r>
    </w:p>
    <w:p w:rsidR="004D321B" w:rsidRPr="00D47F21" w:rsidRDefault="004D321B" w:rsidP="004D321B">
      <w:pPr>
        <w:spacing w:line="460" w:lineRule="exact"/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</w:pPr>
      <w:r w:rsidRPr="00D47F21"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二、省科技创新专项资金支持方向（除第一条所包含项目）</w:t>
      </w:r>
    </w:p>
    <w:p w:rsidR="004D321B" w:rsidRDefault="004D321B" w:rsidP="004D321B">
      <w:pPr>
        <w:spacing w:line="460" w:lineRule="exact"/>
        <w:rPr>
          <w:rFonts w:ascii="仿宋" w:eastAsia="仿宋" w:hAnsi="仿宋" w:cs="Helvetica"/>
          <w:color w:val="333333"/>
          <w:sz w:val="28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color w:val="333333"/>
          <w:sz w:val="28"/>
          <w:szCs w:val="32"/>
          <w:shd w:val="clear" w:color="auto" w:fill="FFFFFF"/>
        </w:rPr>
        <w:t xml:space="preserve">   </w:t>
      </w:r>
      <w:r w:rsidRPr="00343C2D">
        <w:rPr>
          <w:rFonts w:ascii="仿宋" w:eastAsia="仿宋" w:hAnsi="仿宋" w:cs="Helvetica" w:hint="eastAsia"/>
          <w:color w:val="000000" w:themeColor="text1"/>
          <w:sz w:val="28"/>
          <w:szCs w:val="32"/>
          <w:shd w:val="clear" w:color="auto" w:fill="FFFFFF"/>
        </w:rPr>
        <w:t xml:space="preserve"> </w:t>
      </w:r>
      <w:r>
        <w:rPr>
          <w:rFonts w:ascii="仿宋" w:eastAsia="仿宋" w:hAnsi="仿宋" w:cs="Helvetica" w:hint="eastAsia"/>
          <w:color w:val="000000" w:themeColor="text1"/>
          <w:sz w:val="28"/>
          <w:szCs w:val="32"/>
          <w:shd w:val="clear" w:color="auto" w:fill="FFFFFF"/>
        </w:rPr>
        <w:t>说明：</w:t>
      </w:r>
      <w:r w:rsidRPr="00343C2D">
        <w:rPr>
          <w:rFonts w:ascii="仿宋" w:eastAsia="仿宋" w:hAnsi="仿宋" w:cs="Helvetica" w:hint="eastAsia"/>
          <w:color w:val="000000" w:themeColor="text1"/>
          <w:sz w:val="28"/>
          <w:szCs w:val="32"/>
          <w:shd w:val="clear" w:color="auto" w:fill="FFFFFF"/>
        </w:rPr>
        <w:t>其他来源资金（自筹经费）约为省级财政专项资金的3/7（或略高于3/7，不能低于3/7）；</w:t>
      </w:r>
      <w:r w:rsidRPr="00343C2D">
        <w:rPr>
          <w:rFonts w:ascii="仿宋" w:eastAsia="仿宋" w:hAnsi="仿宋" w:cs="Helvetica" w:hint="eastAsia"/>
          <w:color w:val="FF0000"/>
          <w:sz w:val="28"/>
          <w:szCs w:val="32"/>
          <w:shd w:val="clear" w:color="auto" w:fill="FFFFFF"/>
        </w:rPr>
        <w:t>如项目获批后，无论省级财政专项资金批复多少，其他来源资金不可更改</w:t>
      </w:r>
      <w:r>
        <w:rPr>
          <w:rFonts w:ascii="仿宋" w:eastAsia="仿宋" w:hAnsi="仿宋" w:cs="Helvetica" w:hint="eastAsia"/>
          <w:color w:val="FF0000"/>
          <w:sz w:val="28"/>
          <w:szCs w:val="32"/>
          <w:shd w:val="clear" w:color="auto" w:fill="FFFFFF"/>
        </w:rPr>
        <w:t>（如配套经费小于其他来源资金，需要自筹）</w:t>
      </w:r>
      <w:r w:rsidRPr="00343C2D">
        <w:rPr>
          <w:rFonts w:ascii="仿宋" w:eastAsia="仿宋" w:hAnsi="仿宋" w:cs="Helvetica" w:hint="eastAsia"/>
          <w:color w:val="FF0000"/>
          <w:sz w:val="28"/>
          <w:szCs w:val="32"/>
          <w:shd w:val="clear" w:color="auto" w:fill="FFFFFF"/>
        </w:rPr>
        <w:t>。</w:t>
      </w:r>
      <w:r>
        <w:rPr>
          <w:rFonts w:ascii="仿宋" w:eastAsia="仿宋" w:hAnsi="仿宋" w:cs="Helvetica" w:hint="eastAsia"/>
          <w:color w:val="FF0000"/>
          <w:sz w:val="28"/>
          <w:szCs w:val="32"/>
          <w:shd w:val="clear" w:color="auto" w:fill="FFFFFF"/>
        </w:rPr>
        <w:t>如图所示。</w:t>
      </w:r>
    </w:p>
    <w:p w:rsidR="004D321B" w:rsidRDefault="004D321B" w:rsidP="004D321B">
      <w:pPr>
        <w:jc w:val="center"/>
        <w:rPr>
          <w:rFonts w:ascii="仿宋" w:eastAsia="仿宋" w:hAnsi="仿宋" w:cs="Helvetica"/>
          <w:color w:val="333333"/>
          <w:sz w:val="28"/>
          <w:szCs w:val="32"/>
          <w:shd w:val="clear" w:color="auto" w:fill="FFFFFF"/>
        </w:rPr>
      </w:pPr>
      <w:r w:rsidRPr="00343C2D">
        <w:rPr>
          <w:noProof/>
        </w:rPr>
        <w:drawing>
          <wp:inline distT="0" distB="0" distL="0" distR="0" wp14:anchorId="21FD490E" wp14:editId="0CE85B3B">
            <wp:extent cx="5391149" cy="20669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8619" cy="206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21B" w:rsidRDefault="004D321B" w:rsidP="004D321B">
      <w:pPr>
        <w:spacing w:line="460" w:lineRule="exact"/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</w:pPr>
      <w:r w:rsidRPr="00D47F21"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  <w:t>三、中央引导地方科技</w:t>
      </w:r>
      <w:r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专项</w:t>
      </w:r>
      <w:r w:rsidRPr="00D47F21"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  <w:t>资金支持方向（</w:t>
      </w:r>
      <w:r w:rsidR="0012111D"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含</w:t>
      </w:r>
      <w:bookmarkStart w:id="0" w:name="_GoBack"/>
      <w:bookmarkEnd w:id="0"/>
      <w:r w:rsidRPr="00D47F21"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自然科学基金</w:t>
      </w:r>
      <w:r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医学领域</w:t>
      </w:r>
      <w:r w:rsidRPr="00D47F21"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  <w:t>）</w:t>
      </w:r>
    </w:p>
    <w:p w:rsidR="004D321B" w:rsidRPr="00D47F21" w:rsidRDefault="004D321B" w:rsidP="004D321B">
      <w:pPr>
        <w:spacing w:line="460" w:lineRule="exact"/>
        <w:ind w:firstLineChars="200" w:firstLine="560"/>
        <w:rPr>
          <w:rFonts w:ascii="仿宋" w:eastAsia="仿宋" w:hAnsi="仿宋" w:cs="Helvetica"/>
          <w:color w:val="333333"/>
          <w:sz w:val="28"/>
          <w:szCs w:val="32"/>
          <w:shd w:val="clear" w:color="auto" w:fill="FFFFFF"/>
        </w:rPr>
      </w:pPr>
      <w:r w:rsidRPr="00D47F21">
        <w:rPr>
          <w:rFonts w:ascii="仿宋" w:eastAsia="仿宋" w:hAnsi="仿宋" w:cs="Helvetica" w:hint="eastAsia"/>
          <w:color w:val="333333"/>
          <w:sz w:val="28"/>
          <w:szCs w:val="32"/>
          <w:shd w:val="clear" w:color="auto" w:fill="FFFFFF"/>
        </w:rPr>
        <w:t>说明：省级财政专项资金与联合资助方资金的比例为1:3，不再列支间接经费；不填写自筹经费。如果所示。</w:t>
      </w:r>
    </w:p>
    <w:p w:rsidR="004D321B" w:rsidRDefault="004D321B" w:rsidP="004D321B">
      <w:pPr>
        <w:ind w:firstLineChars="200" w:firstLine="420"/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4900A24D" wp14:editId="385F42D5">
            <wp:extent cx="5266706" cy="213755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21B" w:rsidRPr="00D47F21" w:rsidRDefault="004D321B" w:rsidP="004D321B">
      <w:pPr>
        <w:ind w:firstLineChars="200" w:firstLine="562"/>
        <w:rPr>
          <w:rFonts w:ascii="仿宋" w:eastAsia="仿宋" w:hAnsi="仿宋" w:cs="Helvetica"/>
          <w:b/>
          <w:color w:val="333333"/>
          <w:sz w:val="28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/>
          <w:color w:val="333333"/>
          <w:sz w:val="28"/>
          <w:szCs w:val="32"/>
          <w:shd w:val="clear" w:color="auto" w:fill="FFFFFF"/>
        </w:rPr>
        <w:t>如有疑问，请联系科技处李老师，电话：0432-64560117</w:t>
      </w:r>
    </w:p>
    <w:p w:rsidR="00F11D50" w:rsidRPr="004D321B" w:rsidRDefault="00F11D50"/>
    <w:sectPr w:rsidR="00F11D50" w:rsidRPr="004D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1B"/>
    <w:rsid w:val="0012111D"/>
    <w:rsid w:val="004D321B"/>
    <w:rsid w:val="00F1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32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32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32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3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李广庆</dc:creator>
  <cp:lastModifiedBy>李广庆</cp:lastModifiedBy>
  <cp:revision>2</cp:revision>
  <dcterms:created xsi:type="dcterms:W3CDTF">2023-06-05T01:26:00Z</dcterms:created>
  <dcterms:modified xsi:type="dcterms:W3CDTF">2023-06-05T01:28:00Z</dcterms:modified>
</cp:coreProperties>
</file>